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08F50" w14:textId="140351F6" w:rsidR="006159DF" w:rsidRDefault="006159DF" w:rsidP="00C6359C">
      <w:pPr>
        <w:spacing w:line="276" w:lineRule="auto"/>
        <w:contextualSpacing/>
        <w:jc w:val="center"/>
        <w:rPr>
          <w:rFonts w:ascii="Arial" w:eastAsiaTheme="majorEastAsia" w:hAnsi="Arial" w:cs="Times New Roman (Headings CS)"/>
          <w:b/>
          <w:kern w:val="28"/>
          <w:sz w:val="72"/>
          <w:szCs w:val="56"/>
        </w:rPr>
      </w:pPr>
      <w:r w:rsidRPr="006159DF">
        <w:rPr>
          <w:rFonts w:ascii="Arial" w:eastAsiaTheme="majorEastAsia" w:hAnsi="Arial" w:cs="Times New Roman (Headings CS)"/>
          <w:b/>
          <w:kern w:val="28"/>
          <w:sz w:val="72"/>
          <w:szCs w:val="56"/>
        </w:rPr>
        <w:t xml:space="preserve">Lesson plan </w:t>
      </w:r>
    </w:p>
    <w:p w14:paraId="533F0E95" w14:textId="043733F0" w:rsidR="00C6359C" w:rsidRPr="006159DF" w:rsidRDefault="00C6359C" w:rsidP="00C6359C">
      <w:pPr>
        <w:spacing w:line="276" w:lineRule="auto"/>
        <w:contextualSpacing/>
        <w:jc w:val="center"/>
        <w:rPr>
          <w:rFonts w:ascii="Arial" w:eastAsiaTheme="majorEastAsia" w:hAnsi="Arial" w:cs="Times New Roman (Headings CS)"/>
          <w:b/>
          <w:kern w:val="28"/>
          <w:sz w:val="72"/>
          <w:szCs w:val="56"/>
        </w:rPr>
      </w:pPr>
      <w:r w:rsidRPr="00C6359C">
        <w:rPr>
          <w:rFonts w:ascii="Arial" w:eastAsiaTheme="majorEastAsia" w:hAnsi="Arial" w:cs="Times New Roman (Headings CS)"/>
          <w:b/>
          <w:kern w:val="28"/>
          <w:sz w:val="72"/>
          <w:szCs w:val="56"/>
        </w:rPr>
        <w:t>Mindsets, resilience and number sense</w:t>
      </w:r>
    </w:p>
    <w:p w14:paraId="3516A902" w14:textId="77777777" w:rsidR="006159DF" w:rsidRPr="006159DF" w:rsidRDefault="006159DF" w:rsidP="006159DF"/>
    <w:p w14:paraId="415E8D5D" w14:textId="1E9B4251" w:rsidR="006159DF" w:rsidRPr="006159DF" w:rsidRDefault="006159DF" w:rsidP="006159DF">
      <w:pPr>
        <w:keepNext/>
        <w:keepLines/>
        <w:pBdr>
          <w:bottom w:val="single" w:sz="4" w:space="1" w:color="4472C4" w:themeColor="accent1"/>
        </w:pBdr>
        <w:tabs>
          <w:tab w:val="left" w:pos="454"/>
          <w:tab w:val="left" w:pos="567"/>
        </w:tabs>
        <w:spacing w:before="360" w:after="120"/>
        <w:outlineLvl w:val="0"/>
        <w:rPr>
          <w:rFonts w:ascii="Arial" w:eastAsiaTheme="majorEastAsia" w:hAnsi="Arial" w:cs="Arial"/>
          <w:b/>
          <w:bCs/>
          <w:color w:val="4472C4" w:themeColor="accent1"/>
          <w:sz w:val="36"/>
          <w:szCs w:val="48"/>
        </w:rPr>
      </w:pPr>
      <w:bookmarkStart w:id="0" w:name="_Toc75160785"/>
      <w:bookmarkStart w:id="1" w:name="_Toc111717009"/>
      <w:r w:rsidRPr="006159DF">
        <w:rPr>
          <w:rFonts w:ascii="Arial" w:eastAsiaTheme="majorEastAsia" w:hAnsi="Arial" w:cs="Arial"/>
          <w:b/>
          <w:bCs/>
          <w:color w:val="4472C4" w:themeColor="accent1"/>
          <w:sz w:val="36"/>
          <w:szCs w:val="48"/>
        </w:rPr>
        <w:t>1. Lesson objectives</w:t>
      </w:r>
      <w:bookmarkEnd w:id="0"/>
      <w:bookmarkEnd w:id="1"/>
    </w:p>
    <w:p w14:paraId="6362083E" w14:textId="77777777" w:rsidR="006159DF" w:rsidRPr="006159DF" w:rsidRDefault="006159DF" w:rsidP="006159DF">
      <w:pPr>
        <w:numPr>
          <w:ilvl w:val="0"/>
          <w:numId w:val="2"/>
        </w:numPr>
        <w:spacing w:after="120"/>
        <w:contextualSpacing/>
        <w:rPr>
          <w:rFonts w:ascii="Arial" w:hAnsi="Arial" w:cs="Arial"/>
        </w:rPr>
      </w:pPr>
      <w:r w:rsidRPr="006159DF">
        <w:rPr>
          <w:rFonts w:ascii="Arial" w:hAnsi="Arial" w:cs="Arial"/>
        </w:rPr>
        <w:t xml:space="preserve">To categorise attitudes into fixed or growth mindsets </w:t>
      </w:r>
    </w:p>
    <w:p w14:paraId="42E31C19" w14:textId="77777777" w:rsidR="006159DF" w:rsidRPr="006159DF" w:rsidRDefault="006159DF" w:rsidP="006159DF">
      <w:pPr>
        <w:numPr>
          <w:ilvl w:val="0"/>
          <w:numId w:val="2"/>
        </w:numPr>
        <w:spacing w:after="120"/>
        <w:contextualSpacing/>
        <w:rPr>
          <w:rFonts w:ascii="Arial" w:hAnsi="Arial" w:cs="Arial"/>
        </w:rPr>
      </w:pPr>
      <w:r w:rsidRPr="006159DF">
        <w:rPr>
          <w:rFonts w:ascii="Arial" w:hAnsi="Arial" w:cs="Arial"/>
        </w:rPr>
        <w:t>To recognise that progress is maximised when in the growth zone</w:t>
      </w:r>
    </w:p>
    <w:p w14:paraId="1DB9C24D" w14:textId="77777777" w:rsidR="006159DF" w:rsidRPr="006159DF" w:rsidRDefault="006159DF" w:rsidP="006159DF">
      <w:pPr>
        <w:numPr>
          <w:ilvl w:val="0"/>
          <w:numId w:val="2"/>
        </w:numPr>
        <w:spacing w:after="120"/>
        <w:contextualSpacing/>
        <w:rPr>
          <w:rFonts w:ascii="Arial" w:hAnsi="Arial" w:cs="Arial"/>
        </w:rPr>
      </w:pPr>
      <w:r w:rsidRPr="006159DF">
        <w:rPr>
          <w:rFonts w:ascii="Arial" w:hAnsi="Arial" w:cs="Arial"/>
        </w:rPr>
        <w:t>To use ratio tables to answer proportion questions</w:t>
      </w:r>
    </w:p>
    <w:p w14:paraId="7A5FC7EE" w14:textId="559F6E55" w:rsidR="006159DF" w:rsidRPr="006159DF" w:rsidRDefault="006159DF" w:rsidP="006159DF">
      <w:pPr>
        <w:numPr>
          <w:ilvl w:val="0"/>
          <w:numId w:val="2"/>
        </w:numPr>
        <w:spacing w:after="120"/>
        <w:contextualSpacing/>
        <w:rPr>
          <w:rFonts w:ascii="Arial" w:hAnsi="Arial" w:cs="Arial"/>
        </w:rPr>
      </w:pPr>
      <w:r w:rsidRPr="006159DF">
        <w:rPr>
          <w:rFonts w:ascii="Arial" w:hAnsi="Arial" w:cs="Arial"/>
        </w:rPr>
        <w:t xml:space="preserve">To state </w:t>
      </w:r>
      <w:r w:rsidR="00697AD1">
        <w:rPr>
          <w:rFonts w:ascii="Arial" w:hAnsi="Arial" w:cs="Arial"/>
        </w:rPr>
        <w:t xml:space="preserve">the </w:t>
      </w:r>
      <w:r w:rsidRPr="006159DF">
        <w:rPr>
          <w:rFonts w:ascii="Arial" w:hAnsi="Arial" w:cs="Arial"/>
        </w:rPr>
        <w:t>characteristics of mathematical resilience</w:t>
      </w:r>
    </w:p>
    <w:p w14:paraId="4785EBFF" w14:textId="77777777" w:rsidR="006159DF" w:rsidRPr="006159DF" w:rsidRDefault="006159DF" w:rsidP="006159DF">
      <w:pPr>
        <w:keepNext/>
        <w:keepLines/>
        <w:pBdr>
          <w:bottom w:val="single" w:sz="4" w:space="1" w:color="4472C4" w:themeColor="accent1"/>
        </w:pBdr>
        <w:tabs>
          <w:tab w:val="left" w:pos="454"/>
          <w:tab w:val="left" w:pos="567"/>
        </w:tabs>
        <w:spacing w:before="360" w:after="120"/>
        <w:outlineLvl w:val="0"/>
        <w:rPr>
          <w:rFonts w:ascii="Arial" w:eastAsiaTheme="majorEastAsia" w:hAnsi="Arial" w:cs="Arial"/>
          <w:b/>
          <w:bCs/>
          <w:color w:val="4472C4" w:themeColor="accent1"/>
          <w:sz w:val="36"/>
          <w:szCs w:val="48"/>
        </w:rPr>
      </w:pPr>
      <w:bookmarkStart w:id="2" w:name="_Toc111717008"/>
      <w:r w:rsidRPr="006159DF">
        <w:rPr>
          <w:rFonts w:ascii="Arial" w:eastAsiaTheme="majorEastAsia" w:hAnsi="Arial" w:cs="Arial"/>
          <w:b/>
          <w:bCs/>
          <w:color w:val="4472C4" w:themeColor="accent1"/>
          <w:sz w:val="36"/>
          <w:szCs w:val="48"/>
        </w:rPr>
        <w:t>2. GCSE curriculum</w:t>
      </w:r>
      <w:bookmarkEnd w:id="2"/>
    </w:p>
    <w:p w14:paraId="77BB7D42" w14:textId="77777777" w:rsidR="006159DF" w:rsidRPr="006159DF" w:rsidRDefault="006159DF" w:rsidP="006159DF">
      <w:pPr>
        <w:rPr>
          <w:rFonts w:ascii="Arial" w:eastAsia="Times New Roman" w:hAnsi="Arial" w:cs="Arial"/>
          <w:lang w:eastAsia="en-GB"/>
        </w:rPr>
      </w:pPr>
      <w:r w:rsidRPr="006159DF">
        <w:rPr>
          <w:rFonts w:ascii="Arial" w:eastAsia="Times New Roman" w:hAnsi="Arial" w:cs="Arial"/>
          <w:lang w:eastAsia="en-GB"/>
        </w:rPr>
        <w:t xml:space="preserve">Lesson to be used at the start of the course to ensure that a positive learning environment is developed. </w:t>
      </w:r>
    </w:p>
    <w:p w14:paraId="70905E24" w14:textId="6D788C41" w:rsidR="00E758AE" w:rsidRDefault="00E758AE" w:rsidP="00E758AE">
      <w:pPr>
        <w:rPr>
          <w:rFonts w:ascii="Arial" w:hAnsi="Arial" w:cs="Arial"/>
        </w:rPr>
      </w:pPr>
    </w:p>
    <w:p w14:paraId="44A97926" w14:textId="3499710F" w:rsidR="00E758AE" w:rsidRDefault="00E758AE" w:rsidP="00E758AE">
      <w:pPr>
        <w:rPr>
          <w:rFonts w:ascii="Arial" w:hAnsi="Arial" w:cs="Arial"/>
        </w:rPr>
      </w:pPr>
    </w:p>
    <w:p w14:paraId="7D932682" w14:textId="1139562B" w:rsidR="00E758AE" w:rsidRDefault="00E758AE" w:rsidP="00E758AE">
      <w:pPr>
        <w:rPr>
          <w:rFonts w:ascii="Arial" w:hAnsi="Arial" w:cs="Arial"/>
        </w:rPr>
      </w:pPr>
    </w:p>
    <w:p w14:paraId="5FAB7CB8" w14:textId="50DC9B86" w:rsidR="00E758AE" w:rsidRDefault="00E758AE" w:rsidP="00E758AE">
      <w:pPr>
        <w:rPr>
          <w:rFonts w:ascii="Arial" w:hAnsi="Arial" w:cs="Arial"/>
        </w:rPr>
      </w:pPr>
    </w:p>
    <w:p w14:paraId="3A47471C" w14:textId="5B7FD86F" w:rsidR="00E758AE" w:rsidRDefault="00E758AE" w:rsidP="00E758AE">
      <w:pPr>
        <w:rPr>
          <w:rFonts w:ascii="Arial" w:hAnsi="Arial" w:cs="Arial"/>
        </w:rPr>
      </w:pPr>
    </w:p>
    <w:p w14:paraId="529EFD4E" w14:textId="38687127" w:rsidR="00E758AE" w:rsidRDefault="00E758AE" w:rsidP="00E758AE">
      <w:pPr>
        <w:rPr>
          <w:rFonts w:ascii="Arial" w:hAnsi="Arial" w:cs="Arial"/>
        </w:rPr>
      </w:pPr>
    </w:p>
    <w:p w14:paraId="19C9BA84" w14:textId="6B050928" w:rsidR="00E758AE" w:rsidRDefault="00E758AE" w:rsidP="00E758AE">
      <w:pPr>
        <w:rPr>
          <w:rFonts w:ascii="Arial" w:hAnsi="Arial" w:cs="Arial"/>
        </w:rPr>
      </w:pPr>
    </w:p>
    <w:p w14:paraId="6407C231" w14:textId="18B1BADA" w:rsidR="00E758AE" w:rsidRDefault="00E758AE" w:rsidP="00E758AE">
      <w:pPr>
        <w:rPr>
          <w:rFonts w:ascii="Arial" w:hAnsi="Arial" w:cs="Arial"/>
        </w:rPr>
      </w:pPr>
    </w:p>
    <w:p w14:paraId="755A09FE" w14:textId="1A3E5C72" w:rsidR="00E758AE" w:rsidRDefault="00E758AE" w:rsidP="00E758AE">
      <w:pPr>
        <w:rPr>
          <w:rFonts w:ascii="Arial" w:hAnsi="Arial" w:cs="Arial"/>
        </w:rPr>
      </w:pPr>
    </w:p>
    <w:p w14:paraId="3EF3DD5C" w14:textId="77777777" w:rsidR="00E758AE" w:rsidRDefault="00E758AE" w:rsidP="00E758AE">
      <w:pPr>
        <w:pStyle w:val="Centrelesresourcesheading"/>
        <w:spacing w:after="0"/>
        <w:sectPr w:rsidR="00E758AE" w:rsidSect="00E758AE">
          <w:footerReference w:type="default" r:id="rId8"/>
          <w:headerReference w:type="first" r:id="rId9"/>
          <w:footerReference w:type="first" r:id="rId10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046F8A1A" w14:textId="2E1569E4" w:rsidR="00E758AE" w:rsidRDefault="00E758AE" w:rsidP="00E758AE">
      <w:pPr>
        <w:pStyle w:val="Centrelesresourcesheading"/>
        <w:spacing w:after="0"/>
      </w:pPr>
      <w:r>
        <w:lastRenderedPageBreak/>
        <w:t xml:space="preserve">3. </w:t>
      </w:r>
      <w:r w:rsidRPr="00FB3B2E">
        <w:t xml:space="preserve">Lesson </w:t>
      </w:r>
      <w:r>
        <w:t>plan</w:t>
      </w:r>
    </w:p>
    <w:p w14:paraId="068C2819" w14:textId="45276EF7" w:rsidR="00410E09" w:rsidRDefault="00410E09" w:rsidP="00410E09">
      <w:pPr>
        <w:rPr>
          <w:rFonts w:ascii="Arial" w:hAnsi="Arial" w:cs="Arial"/>
        </w:rPr>
      </w:pPr>
      <w:r w:rsidRPr="00410E09">
        <w:rPr>
          <w:rFonts w:ascii="Arial" w:hAnsi="Arial" w:cs="Arial"/>
        </w:rPr>
        <w:t>This is an overview of the lesson.</w:t>
      </w:r>
      <w:r w:rsidRPr="00410E09">
        <w:rPr>
          <w:rFonts w:ascii="Arial" w:hAnsi="Arial" w:cs="Arial"/>
        </w:rPr>
        <w:tab/>
        <w:t>More notes can be found in the notes in the lesson slides.</w:t>
      </w:r>
    </w:p>
    <w:p w14:paraId="19E018E3" w14:textId="77777777" w:rsidR="00410E09" w:rsidRPr="00410E09" w:rsidRDefault="00410E09" w:rsidP="00410E09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-21"/>
        <w:tblW w:w="1416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72"/>
        <w:gridCol w:w="2459"/>
        <w:gridCol w:w="1012"/>
        <w:gridCol w:w="6943"/>
        <w:gridCol w:w="1880"/>
      </w:tblGrid>
      <w:tr w:rsidR="006159DF" w:rsidRPr="006159DF" w14:paraId="4AB5A432" w14:textId="77777777" w:rsidTr="006159DF">
        <w:trPr>
          <w:trHeight w:val="632"/>
          <w:tblHeader/>
        </w:trPr>
        <w:tc>
          <w:tcPr>
            <w:tcW w:w="1872" w:type="dxa"/>
            <w:shd w:val="clear" w:color="auto" w:fill="B4C6E7" w:themeFill="accent1" w:themeFillTint="66"/>
          </w:tcPr>
          <w:p w14:paraId="273DB5A8" w14:textId="77777777" w:rsidR="006159DF" w:rsidRPr="006159DF" w:rsidRDefault="006159DF" w:rsidP="006159DF">
            <w:pPr>
              <w:spacing w:after="120"/>
              <w:rPr>
                <w:rFonts w:ascii="Arial" w:hAnsi="Arial" w:cs="Arial"/>
                <w:b/>
              </w:rPr>
            </w:pPr>
            <w:r w:rsidRPr="006159DF">
              <w:rPr>
                <w:rFonts w:ascii="Arial" w:hAnsi="Arial" w:cs="Arial"/>
                <w:b/>
              </w:rPr>
              <w:t>Activity</w:t>
            </w:r>
          </w:p>
        </w:tc>
        <w:tc>
          <w:tcPr>
            <w:tcW w:w="2459" w:type="dxa"/>
            <w:shd w:val="clear" w:color="auto" w:fill="B4C6E7" w:themeFill="accent1" w:themeFillTint="66"/>
          </w:tcPr>
          <w:p w14:paraId="056EA901" w14:textId="77777777" w:rsidR="006159DF" w:rsidRPr="006159DF" w:rsidRDefault="006159DF" w:rsidP="006159DF">
            <w:pPr>
              <w:spacing w:after="120"/>
              <w:rPr>
                <w:rFonts w:ascii="Arial" w:hAnsi="Arial" w:cs="Arial"/>
                <w:b/>
              </w:rPr>
            </w:pPr>
            <w:r w:rsidRPr="006159DF">
              <w:rPr>
                <w:rFonts w:ascii="Arial" w:hAnsi="Arial" w:cs="Arial"/>
                <w:b/>
              </w:rPr>
              <w:t>Purpose of this activity</w:t>
            </w:r>
          </w:p>
        </w:tc>
        <w:tc>
          <w:tcPr>
            <w:tcW w:w="1012" w:type="dxa"/>
            <w:shd w:val="clear" w:color="auto" w:fill="B4C6E7" w:themeFill="accent1" w:themeFillTint="66"/>
          </w:tcPr>
          <w:p w14:paraId="01563CF8" w14:textId="77777777" w:rsidR="006159DF" w:rsidRPr="006159DF" w:rsidRDefault="006159DF" w:rsidP="006159DF">
            <w:pPr>
              <w:spacing w:after="120"/>
              <w:rPr>
                <w:rFonts w:ascii="Arial" w:hAnsi="Arial" w:cs="Arial"/>
                <w:b/>
              </w:rPr>
            </w:pPr>
            <w:r w:rsidRPr="006159DF">
              <w:rPr>
                <w:rFonts w:ascii="Arial" w:hAnsi="Arial" w:cs="Arial"/>
                <w:b/>
              </w:rPr>
              <w:t>Time (min)</w:t>
            </w:r>
          </w:p>
        </w:tc>
        <w:tc>
          <w:tcPr>
            <w:tcW w:w="6943" w:type="dxa"/>
            <w:shd w:val="clear" w:color="auto" w:fill="B4C6E7" w:themeFill="accent1" w:themeFillTint="66"/>
          </w:tcPr>
          <w:p w14:paraId="646DB302" w14:textId="77777777" w:rsidR="006159DF" w:rsidRPr="006159DF" w:rsidRDefault="006159DF" w:rsidP="006159DF">
            <w:pPr>
              <w:spacing w:after="120"/>
              <w:rPr>
                <w:rFonts w:ascii="Arial" w:hAnsi="Arial" w:cs="Arial"/>
                <w:b/>
              </w:rPr>
            </w:pPr>
            <w:r w:rsidRPr="006159DF">
              <w:rPr>
                <w:rFonts w:ascii="Arial" w:hAnsi="Arial" w:cs="Arial"/>
                <w:b/>
              </w:rPr>
              <w:t xml:space="preserve">Guidance </w:t>
            </w:r>
          </w:p>
        </w:tc>
        <w:tc>
          <w:tcPr>
            <w:tcW w:w="1880" w:type="dxa"/>
            <w:shd w:val="clear" w:color="auto" w:fill="B4C6E7" w:themeFill="accent1" w:themeFillTint="66"/>
          </w:tcPr>
          <w:p w14:paraId="5F79476A" w14:textId="77777777" w:rsidR="006159DF" w:rsidRPr="006159DF" w:rsidRDefault="006159DF" w:rsidP="006159DF">
            <w:pPr>
              <w:spacing w:after="120"/>
              <w:rPr>
                <w:rFonts w:ascii="Arial" w:hAnsi="Arial" w:cs="Arial"/>
                <w:b/>
              </w:rPr>
            </w:pPr>
            <w:r w:rsidRPr="006159DF">
              <w:rPr>
                <w:rFonts w:ascii="Arial" w:hAnsi="Arial" w:cs="Arial"/>
                <w:b/>
              </w:rPr>
              <w:t>Materials</w:t>
            </w:r>
          </w:p>
        </w:tc>
      </w:tr>
      <w:tr w:rsidR="006159DF" w:rsidRPr="006159DF" w14:paraId="4FABCE1A" w14:textId="77777777" w:rsidTr="006159DF">
        <w:trPr>
          <w:trHeight w:val="28"/>
          <w:tblHeader/>
        </w:trPr>
        <w:tc>
          <w:tcPr>
            <w:tcW w:w="187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568E137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Objectives</w:t>
            </w:r>
          </w:p>
        </w:tc>
        <w:tc>
          <w:tcPr>
            <w:tcW w:w="2459" w:type="dxa"/>
          </w:tcPr>
          <w:p w14:paraId="1394C6A9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Introduce topics</w:t>
            </w:r>
          </w:p>
        </w:tc>
        <w:tc>
          <w:tcPr>
            <w:tcW w:w="101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960667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5</w:t>
            </w:r>
          </w:p>
        </w:tc>
        <w:tc>
          <w:tcPr>
            <w:tcW w:w="694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80826D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 xml:space="preserve">Slide 1 </w:t>
            </w:r>
          </w:p>
          <w:p w14:paraId="50183D61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 xml:space="preserve">Introduce the context of the lesson and the objectives. </w:t>
            </w:r>
          </w:p>
        </w:tc>
        <w:tc>
          <w:tcPr>
            <w:tcW w:w="188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CF78B67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 xml:space="preserve">Slide 2 </w:t>
            </w:r>
          </w:p>
        </w:tc>
      </w:tr>
      <w:tr w:rsidR="006159DF" w:rsidRPr="006159DF" w14:paraId="360BA542" w14:textId="77777777" w:rsidTr="006159DF">
        <w:trPr>
          <w:trHeight w:val="747"/>
          <w:tblHeader/>
        </w:trPr>
        <w:tc>
          <w:tcPr>
            <w:tcW w:w="187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0E9390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What mode is your brain in?</w:t>
            </w:r>
          </w:p>
        </w:tc>
        <w:tc>
          <w:tcPr>
            <w:tcW w:w="2459" w:type="dxa"/>
          </w:tcPr>
          <w:p w14:paraId="033FC62B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To determine what mindset the learner has.</w:t>
            </w:r>
          </w:p>
        </w:tc>
        <w:tc>
          <w:tcPr>
            <w:tcW w:w="101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A224B5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5</w:t>
            </w:r>
          </w:p>
        </w:tc>
        <w:tc>
          <w:tcPr>
            <w:tcW w:w="694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766F95E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 xml:space="preserve">Give learners statements from Handout 1, cut up into separate strips. Ask the learners to put T for true or F for false on each statement. </w:t>
            </w:r>
          </w:p>
        </w:tc>
        <w:tc>
          <w:tcPr>
            <w:tcW w:w="188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4794BD0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Slide 3</w:t>
            </w:r>
          </w:p>
          <w:p w14:paraId="2C5E3B09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Handout 1: Mindset statements</w:t>
            </w:r>
          </w:p>
        </w:tc>
      </w:tr>
      <w:tr w:rsidR="006159DF" w:rsidRPr="006159DF" w14:paraId="32B3EDCF" w14:textId="77777777" w:rsidTr="006159DF">
        <w:trPr>
          <w:trHeight w:val="747"/>
          <w:tblHeader/>
        </w:trPr>
        <w:tc>
          <w:tcPr>
            <w:tcW w:w="187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CF9869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Characteristics of a growth and fixed mindset</w:t>
            </w:r>
          </w:p>
        </w:tc>
        <w:tc>
          <w:tcPr>
            <w:tcW w:w="2459" w:type="dxa"/>
          </w:tcPr>
          <w:p w14:paraId="7216E043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Help learners understand their mindset</w:t>
            </w:r>
          </w:p>
        </w:tc>
        <w:tc>
          <w:tcPr>
            <w:tcW w:w="101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2A66EBC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2–3</w:t>
            </w:r>
          </w:p>
        </w:tc>
        <w:tc>
          <w:tcPr>
            <w:tcW w:w="694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F320FF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 xml:space="preserve">Allow learners time to think of a scenario when they had a positive mindset. </w:t>
            </w:r>
          </w:p>
          <w:p w14:paraId="0B45DCD6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 xml:space="preserve">Introduce the idea of fixed and growth mindsets to learners, so that they can identify different characteristics. </w:t>
            </w:r>
          </w:p>
        </w:tc>
        <w:tc>
          <w:tcPr>
            <w:tcW w:w="188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35BD82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Slides 4, 5</w:t>
            </w:r>
          </w:p>
        </w:tc>
      </w:tr>
      <w:tr w:rsidR="006159DF" w:rsidRPr="006159DF" w14:paraId="329DFFB1" w14:textId="77777777" w:rsidTr="006159DF">
        <w:trPr>
          <w:trHeight w:val="747"/>
          <w:tblHeader/>
        </w:trPr>
        <w:tc>
          <w:tcPr>
            <w:tcW w:w="187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B6DFE9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Review</w:t>
            </w:r>
          </w:p>
        </w:tc>
        <w:tc>
          <w:tcPr>
            <w:tcW w:w="2459" w:type="dxa"/>
          </w:tcPr>
          <w:p w14:paraId="71B8D2F2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What mindsets do the learners have?</w:t>
            </w:r>
          </w:p>
        </w:tc>
        <w:tc>
          <w:tcPr>
            <w:tcW w:w="101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817DEE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2–3</w:t>
            </w:r>
          </w:p>
        </w:tc>
        <w:tc>
          <w:tcPr>
            <w:tcW w:w="694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4C90295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 xml:space="preserve">Give learners Handout 2: Mindset table. Present Slide 7 so they can put the statements under the correct headings. Ask learners to identify if they have a fixed or a growth mindset. </w:t>
            </w:r>
          </w:p>
        </w:tc>
        <w:tc>
          <w:tcPr>
            <w:tcW w:w="188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E74CFEB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Slides 6–8</w:t>
            </w:r>
          </w:p>
          <w:p w14:paraId="02593049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Handout 2: Mindset table</w:t>
            </w:r>
          </w:p>
        </w:tc>
      </w:tr>
      <w:tr w:rsidR="006159DF" w:rsidRPr="006159DF" w14:paraId="178DC648" w14:textId="77777777" w:rsidTr="006159DF">
        <w:trPr>
          <w:trHeight w:val="747"/>
          <w:tblHeader/>
        </w:trPr>
        <w:tc>
          <w:tcPr>
            <w:tcW w:w="187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266F25B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 xml:space="preserve">Explore Activity </w:t>
            </w:r>
          </w:p>
        </w:tc>
        <w:tc>
          <w:tcPr>
            <w:tcW w:w="2459" w:type="dxa"/>
          </w:tcPr>
          <w:p w14:paraId="726C81B8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Everyone can do maths</w:t>
            </w:r>
          </w:p>
        </w:tc>
        <w:tc>
          <w:tcPr>
            <w:tcW w:w="101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7B96901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5</w:t>
            </w:r>
          </w:p>
        </w:tc>
        <w:tc>
          <w:tcPr>
            <w:tcW w:w="694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FE1A44" w14:textId="54BD8043" w:rsidR="006159DF" w:rsidRPr="009814B7" w:rsidRDefault="0015659C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9814B7">
              <w:rPr>
                <w:rFonts w:ascii="Arial" w:eastAsia="Times New Roman" w:hAnsi="Arial" w:cs="Arial"/>
                <w:lang w:eastAsia="en-GB"/>
              </w:rPr>
              <w:t>S</w:t>
            </w:r>
            <w:r w:rsidR="002F275A">
              <w:rPr>
                <w:rFonts w:ascii="Arial" w:eastAsia="Times New Roman" w:hAnsi="Arial" w:cs="Arial"/>
                <w:lang w:eastAsia="en-GB"/>
              </w:rPr>
              <w:t>earch for and show</w:t>
            </w:r>
            <w:r w:rsidR="001E5C0A">
              <w:rPr>
                <w:rFonts w:ascii="Arial" w:eastAsia="Times New Roman" w:hAnsi="Arial" w:cs="Arial"/>
                <w:lang w:eastAsia="en-GB"/>
              </w:rPr>
              <w:t xml:space="preserve"> the online video</w:t>
            </w:r>
            <w:r w:rsidR="002E450D">
              <w:rPr>
                <w:rFonts w:ascii="Arial" w:eastAsia="Times New Roman" w:hAnsi="Arial" w:cs="Arial"/>
                <w:lang w:eastAsia="en-GB"/>
              </w:rPr>
              <w:t>: ‘</w:t>
            </w:r>
            <w:r w:rsidR="002E450D" w:rsidRPr="002F275A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IM2 MATH Everyone can do math Jo </w:t>
            </w:r>
            <w:proofErr w:type="spellStart"/>
            <w:r w:rsidR="002E450D" w:rsidRPr="002F275A">
              <w:rPr>
                <w:rFonts w:ascii="Arial" w:eastAsia="Times New Roman" w:hAnsi="Arial" w:cs="Arial"/>
                <w:b/>
                <w:bCs/>
                <w:lang w:eastAsia="en-GB"/>
              </w:rPr>
              <w:t>Boaler</w:t>
            </w:r>
            <w:proofErr w:type="spellEnd"/>
            <w:r w:rsidR="002E450D">
              <w:rPr>
                <w:rFonts w:ascii="Arial" w:eastAsia="Times New Roman" w:hAnsi="Arial" w:cs="Arial"/>
                <w:lang w:eastAsia="en-GB"/>
              </w:rPr>
              <w:t xml:space="preserve">’ </w:t>
            </w:r>
          </w:p>
          <w:p w14:paraId="65426071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 xml:space="preserve">Watch from </w:t>
            </w:r>
            <w:r w:rsidRPr="0052013F">
              <w:rPr>
                <w:rFonts w:ascii="Arial" w:eastAsia="Times New Roman" w:hAnsi="Arial" w:cs="Arial"/>
                <w:b/>
                <w:bCs/>
                <w:lang w:eastAsia="en-GB"/>
              </w:rPr>
              <w:t>0.35 to 4 mins</w:t>
            </w:r>
            <w:r w:rsidRPr="006159DF">
              <w:rPr>
                <w:rFonts w:ascii="Arial" w:eastAsia="Times New Roman" w:hAnsi="Arial" w:cs="Arial"/>
                <w:lang w:eastAsia="en-GB"/>
              </w:rPr>
              <w:t>.</w:t>
            </w:r>
          </w:p>
          <w:p w14:paraId="3E7AC2AA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Video introduces the concept that everyone can learn maths. With the right mindset, the brain can grow and is a muscle.</w:t>
            </w:r>
          </w:p>
        </w:tc>
        <w:tc>
          <w:tcPr>
            <w:tcW w:w="188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8AD804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Slide 9</w:t>
            </w:r>
          </w:p>
        </w:tc>
      </w:tr>
    </w:tbl>
    <w:p w14:paraId="2EF99238" w14:textId="77777777" w:rsidR="006159DF" w:rsidRPr="006159DF" w:rsidRDefault="006159DF" w:rsidP="006159DF">
      <w:pPr>
        <w:rPr>
          <w:rFonts w:ascii="Times New Roman" w:eastAsia="Times New Roman" w:hAnsi="Times New Roman" w:cs="Times New Roman"/>
          <w:lang w:eastAsia="en-GB"/>
        </w:rPr>
      </w:pPr>
    </w:p>
    <w:tbl>
      <w:tblPr>
        <w:tblStyle w:val="TableGrid"/>
        <w:tblpPr w:leftFromText="180" w:rightFromText="180" w:vertAnchor="text" w:horzAnchor="margin" w:tblpY="-76"/>
        <w:tblW w:w="13942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7"/>
        <w:gridCol w:w="2643"/>
        <w:gridCol w:w="1138"/>
        <w:gridCol w:w="6976"/>
        <w:gridCol w:w="1708"/>
      </w:tblGrid>
      <w:tr w:rsidR="006159DF" w:rsidRPr="006159DF" w14:paraId="050F5089" w14:textId="77777777" w:rsidTr="00335980">
        <w:trPr>
          <w:trHeight w:val="16"/>
          <w:tblHeader/>
        </w:trPr>
        <w:tc>
          <w:tcPr>
            <w:tcW w:w="1477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6B28F0" w14:textId="77777777" w:rsidR="006159DF" w:rsidRPr="006159DF" w:rsidRDefault="006159DF" w:rsidP="006159DF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6159DF">
              <w:rPr>
                <w:rFonts w:ascii="Arial" w:hAnsi="Arial" w:cs="Arial"/>
                <w:b/>
              </w:rPr>
              <w:lastRenderedPageBreak/>
              <w:t>Activity</w:t>
            </w:r>
          </w:p>
        </w:tc>
        <w:tc>
          <w:tcPr>
            <w:tcW w:w="2643" w:type="dxa"/>
            <w:shd w:val="clear" w:color="auto" w:fill="B4C6E7" w:themeFill="accent1" w:themeFillTint="66"/>
          </w:tcPr>
          <w:p w14:paraId="250E5AAD" w14:textId="77777777" w:rsidR="006159DF" w:rsidRPr="006159DF" w:rsidRDefault="006159DF" w:rsidP="006159DF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6159DF">
              <w:rPr>
                <w:rFonts w:ascii="Arial" w:hAnsi="Arial" w:cs="Arial"/>
                <w:b/>
              </w:rPr>
              <w:t>Purpose of this activity</w:t>
            </w:r>
          </w:p>
        </w:tc>
        <w:tc>
          <w:tcPr>
            <w:tcW w:w="1138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B9705F" w14:textId="77777777" w:rsidR="006159DF" w:rsidRPr="006159DF" w:rsidRDefault="006159DF" w:rsidP="006159DF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6159DF">
              <w:rPr>
                <w:rFonts w:ascii="Arial" w:hAnsi="Arial" w:cs="Arial"/>
                <w:b/>
              </w:rPr>
              <w:t>Time (min)</w:t>
            </w:r>
          </w:p>
        </w:tc>
        <w:tc>
          <w:tcPr>
            <w:tcW w:w="6976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18B7F8" w14:textId="77777777" w:rsidR="006159DF" w:rsidRPr="006159DF" w:rsidRDefault="006159DF" w:rsidP="006159DF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6159DF">
              <w:rPr>
                <w:rFonts w:ascii="Arial" w:hAnsi="Arial" w:cs="Arial"/>
                <w:b/>
              </w:rPr>
              <w:t>Guidance</w:t>
            </w:r>
          </w:p>
        </w:tc>
        <w:tc>
          <w:tcPr>
            <w:tcW w:w="1708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565533" w14:textId="77777777" w:rsidR="006159DF" w:rsidRPr="006159DF" w:rsidRDefault="006159DF" w:rsidP="006159DF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6159DF">
              <w:rPr>
                <w:rFonts w:ascii="Arial" w:hAnsi="Arial" w:cs="Arial"/>
                <w:b/>
              </w:rPr>
              <w:t>Materials</w:t>
            </w:r>
          </w:p>
        </w:tc>
      </w:tr>
      <w:tr w:rsidR="006159DF" w:rsidRPr="006159DF" w14:paraId="18C98F72" w14:textId="77777777" w:rsidTr="00335980">
        <w:trPr>
          <w:trHeight w:val="698"/>
          <w:tblHeader/>
        </w:trPr>
        <w:tc>
          <w:tcPr>
            <w:tcW w:w="147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91446D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Group work</w:t>
            </w:r>
          </w:p>
        </w:tc>
        <w:tc>
          <w:tcPr>
            <w:tcW w:w="2643" w:type="dxa"/>
          </w:tcPr>
          <w:p w14:paraId="5AFAED53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Label growth zone model</w:t>
            </w:r>
          </w:p>
        </w:tc>
        <w:tc>
          <w:tcPr>
            <w:tcW w:w="113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6F8049" w14:textId="77777777" w:rsidR="006159DF" w:rsidRPr="006159DF" w:rsidRDefault="006159DF" w:rsidP="006159DF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10</w:t>
            </w:r>
          </w:p>
        </w:tc>
        <w:tc>
          <w:tcPr>
            <w:tcW w:w="697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996961" w14:textId="528A6869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Learners to discuss statements in small groups, from Handout 4 and exam questions from Handout 5, and place the</w:t>
            </w:r>
            <w:r w:rsidR="00F352A5">
              <w:rPr>
                <w:rFonts w:ascii="Arial" w:eastAsia="Times New Roman" w:hAnsi="Arial" w:cs="Arial"/>
                <w:lang w:eastAsia="en-GB"/>
              </w:rPr>
              <w:t xml:space="preserve"> statements and exam questions</w:t>
            </w:r>
            <w:r w:rsidRPr="006159DF">
              <w:rPr>
                <w:rFonts w:ascii="Arial" w:eastAsia="Times New Roman" w:hAnsi="Arial" w:cs="Arial"/>
                <w:lang w:eastAsia="en-GB"/>
              </w:rPr>
              <w:t xml:space="preserve"> on the growth zone model (Handout 3). </w:t>
            </w:r>
          </w:p>
        </w:tc>
        <w:tc>
          <w:tcPr>
            <w:tcW w:w="170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6C878E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Slides 10, 11</w:t>
            </w:r>
          </w:p>
          <w:p w14:paraId="699919D7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Handout 3: Growth zone model</w:t>
            </w:r>
          </w:p>
          <w:p w14:paraId="31814358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Handout 4: Growth zone statements</w:t>
            </w:r>
          </w:p>
          <w:p w14:paraId="47015292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Handout 5: Exam questions</w:t>
            </w:r>
          </w:p>
        </w:tc>
      </w:tr>
      <w:tr w:rsidR="006159DF" w:rsidRPr="006159DF" w14:paraId="639BC105" w14:textId="77777777" w:rsidTr="00335980">
        <w:trPr>
          <w:trHeight w:val="991"/>
          <w:tblHeader/>
        </w:trPr>
        <w:tc>
          <w:tcPr>
            <w:tcW w:w="147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90CB2E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Group work</w:t>
            </w:r>
          </w:p>
        </w:tc>
        <w:tc>
          <w:tcPr>
            <w:tcW w:w="2643" w:type="dxa"/>
          </w:tcPr>
          <w:p w14:paraId="58CF511E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Review growth zone model</w:t>
            </w:r>
          </w:p>
        </w:tc>
        <w:tc>
          <w:tcPr>
            <w:tcW w:w="113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67C896" w14:textId="77777777" w:rsidR="006159DF" w:rsidRPr="006159DF" w:rsidRDefault="006159DF" w:rsidP="006159DF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10</w:t>
            </w:r>
          </w:p>
        </w:tc>
        <w:tc>
          <w:tcPr>
            <w:tcW w:w="697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86F06B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 xml:space="preserve">Tutors to share Slide 12 and enable feedback from learners, </w:t>
            </w:r>
            <w:r w:rsidRPr="006159DF">
              <w:rPr>
                <w:rFonts w:ascii="Arial" w:eastAsia="Times New Roman" w:hAnsi="Arial" w:cs="Arial"/>
                <w:i/>
                <w:lang w:eastAsia="en-GB"/>
              </w:rPr>
              <w:t xml:space="preserve">‘where have you put xxx statement’. </w:t>
            </w:r>
            <w:r w:rsidRPr="006159DF">
              <w:rPr>
                <w:rFonts w:ascii="Arial" w:eastAsia="Times New Roman" w:hAnsi="Arial" w:cs="Arial"/>
                <w:lang w:eastAsia="en-GB"/>
              </w:rPr>
              <w:t xml:space="preserve">Tutor to ask learners what strategies they have to move from one zone to another. </w:t>
            </w:r>
          </w:p>
          <w:p w14:paraId="1FC20F1E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 xml:space="preserve">Important – learning happens in the growth zone. </w:t>
            </w:r>
          </w:p>
        </w:tc>
        <w:tc>
          <w:tcPr>
            <w:tcW w:w="170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2CAA7FE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Slides 12–14</w:t>
            </w:r>
          </w:p>
        </w:tc>
      </w:tr>
      <w:tr w:rsidR="006159DF" w:rsidRPr="006159DF" w14:paraId="6923457E" w14:textId="77777777" w:rsidTr="00335980">
        <w:trPr>
          <w:trHeight w:val="1005"/>
          <w:tblHeader/>
        </w:trPr>
        <w:tc>
          <w:tcPr>
            <w:tcW w:w="147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48BF7F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Discussion</w:t>
            </w:r>
          </w:p>
        </w:tc>
        <w:tc>
          <w:tcPr>
            <w:tcW w:w="2643" w:type="dxa"/>
          </w:tcPr>
          <w:p w14:paraId="26E74D72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What happens to your brain when you are stressed?</w:t>
            </w:r>
          </w:p>
        </w:tc>
        <w:tc>
          <w:tcPr>
            <w:tcW w:w="113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92CDE2" w14:textId="77777777" w:rsidR="006159DF" w:rsidRPr="006159DF" w:rsidRDefault="006159DF" w:rsidP="006159DF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5</w:t>
            </w:r>
          </w:p>
        </w:tc>
        <w:tc>
          <w:tcPr>
            <w:tcW w:w="697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F104CF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An explanation of brain function and what happens when learners are stressed. This is to help learners understand this is a chemical reaction that everyone experiences to varying degrees.</w:t>
            </w:r>
          </w:p>
        </w:tc>
        <w:tc>
          <w:tcPr>
            <w:tcW w:w="170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524B65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Slides 15, 16</w:t>
            </w:r>
          </w:p>
        </w:tc>
      </w:tr>
      <w:tr w:rsidR="006159DF" w:rsidRPr="006159DF" w14:paraId="0DB46151" w14:textId="77777777" w:rsidTr="00335980">
        <w:trPr>
          <w:trHeight w:val="1005"/>
          <w:tblHeader/>
        </w:trPr>
        <w:tc>
          <w:tcPr>
            <w:tcW w:w="147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2DF0E2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 xml:space="preserve">Group work </w:t>
            </w:r>
          </w:p>
        </w:tc>
        <w:tc>
          <w:tcPr>
            <w:tcW w:w="2643" w:type="dxa"/>
          </w:tcPr>
          <w:p w14:paraId="427EB61D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Introduce ratio tables</w:t>
            </w:r>
          </w:p>
        </w:tc>
        <w:tc>
          <w:tcPr>
            <w:tcW w:w="113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1D503A" w14:textId="77777777" w:rsidR="006159DF" w:rsidRPr="006159DF" w:rsidRDefault="006159DF" w:rsidP="006159DF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10</w:t>
            </w:r>
          </w:p>
        </w:tc>
        <w:tc>
          <w:tcPr>
            <w:tcW w:w="697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9B84CF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 xml:space="preserve">Ratio tables are introduced as a tool to help learners approach proportion problems. </w:t>
            </w:r>
          </w:p>
          <w:p w14:paraId="2E42B478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 xml:space="preserve">For extra support see the ratio table video on the CfEM website. </w:t>
            </w:r>
          </w:p>
          <w:p w14:paraId="50122D12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 xml:space="preserve">This is a series of structured slides that the tutor </w:t>
            </w:r>
            <w:proofErr w:type="gramStart"/>
            <w:r w:rsidRPr="006159DF">
              <w:rPr>
                <w:rFonts w:ascii="Arial" w:eastAsia="Times New Roman" w:hAnsi="Arial" w:cs="Arial"/>
                <w:lang w:eastAsia="en-GB"/>
              </w:rPr>
              <w:t>demonstrates</w:t>
            </w:r>
            <w:proofErr w:type="gramEnd"/>
            <w:r w:rsidRPr="006159DF">
              <w:rPr>
                <w:rFonts w:ascii="Arial" w:eastAsia="Times New Roman" w:hAnsi="Arial" w:cs="Arial"/>
                <w:lang w:eastAsia="en-GB"/>
              </w:rPr>
              <w:t xml:space="preserve"> and the learners have a go at. </w:t>
            </w:r>
          </w:p>
          <w:p w14:paraId="6457DE55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 xml:space="preserve">The tutor demonstrates Slides 18, 20, 22. Learners have a go at  Slides 19, 21 on their table/in pairs. </w:t>
            </w:r>
          </w:p>
        </w:tc>
        <w:tc>
          <w:tcPr>
            <w:tcW w:w="170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F95812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Slides 17–22</w:t>
            </w:r>
          </w:p>
        </w:tc>
      </w:tr>
      <w:tr w:rsidR="006159DF" w:rsidRPr="006159DF" w14:paraId="3E787D6F" w14:textId="77777777" w:rsidTr="00DE00E4">
        <w:trPr>
          <w:trHeight w:val="609"/>
          <w:tblHeader/>
        </w:trPr>
        <w:tc>
          <w:tcPr>
            <w:tcW w:w="1477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060B6F" w14:textId="77777777" w:rsidR="006159DF" w:rsidRPr="006159DF" w:rsidRDefault="006159DF" w:rsidP="006159DF">
            <w:pPr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6159DF">
              <w:rPr>
                <w:rFonts w:ascii="Arial" w:eastAsia="Times New Roman" w:hAnsi="Arial" w:cs="Arial"/>
                <w:b/>
                <w:bCs/>
                <w:lang w:eastAsia="en-GB"/>
              </w:rPr>
              <w:lastRenderedPageBreak/>
              <w:t>Activity</w:t>
            </w:r>
          </w:p>
        </w:tc>
        <w:tc>
          <w:tcPr>
            <w:tcW w:w="2643" w:type="dxa"/>
            <w:shd w:val="clear" w:color="auto" w:fill="B4C6E7" w:themeFill="accent1" w:themeFillTint="66"/>
          </w:tcPr>
          <w:p w14:paraId="6EF18533" w14:textId="77777777" w:rsidR="006159DF" w:rsidRPr="006159DF" w:rsidRDefault="006159DF" w:rsidP="006159DF">
            <w:pPr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6159DF">
              <w:rPr>
                <w:rFonts w:ascii="Arial" w:eastAsia="Times New Roman" w:hAnsi="Arial" w:cs="Arial"/>
                <w:b/>
                <w:bCs/>
                <w:lang w:eastAsia="en-GB"/>
              </w:rPr>
              <w:t>Purpose of this activity</w:t>
            </w:r>
          </w:p>
        </w:tc>
        <w:tc>
          <w:tcPr>
            <w:tcW w:w="1138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8FFA9A" w14:textId="77777777" w:rsidR="006159DF" w:rsidRPr="006159DF" w:rsidRDefault="006159DF" w:rsidP="006159DF">
            <w:pPr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6159DF">
              <w:rPr>
                <w:rFonts w:ascii="Arial" w:eastAsia="Times New Roman" w:hAnsi="Arial" w:cs="Arial"/>
                <w:b/>
                <w:bCs/>
                <w:lang w:eastAsia="en-GB"/>
              </w:rPr>
              <w:t>Time (min)</w:t>
            </w:r>
          </w:p>
        </w:tc>
        <w:tc>
          <w:tcPr>
            <w:tcW w:w="6976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8DB033" w14:textId="77777777" w:rsidR="006159DF" w:rsidRPr="006159DF" w:rsidRDefault="006159DF" w:rsidP="006159DF">
            <w:pPr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6159DF">
              <w:rPr>
                <w:rFonts w:ascii="Arial" w:eastAsia="Times New Roman" w:hAnsi="Arial" w:cs="Arial"/>
                <w:b/>
                <w:bCs/>
                <w:lang w:eastAsia="en-GB"/>
              </w:rPr>
              <w:t>Guidance</w:t>
            </w:r>
          </w:p>
        </w:tc>
        <w:tc>
          <w:tcPr>
            <w:tcW w:w="1708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EAD6E97" w14:textId="77777777" w:rsidR="006159DF" w:rsidRPr="006159DF" w:rsidRDefault="006159DF" w:rsidP="006159DF">
            <w:pPr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6159DF">
              <w:rPr>
                <w:rFonts w:ascii="Arial" w:eastAsia="Times New Roman" w:hAnsi="Arial" w:cs="Arial"/>
                <w:b/>
                <w:bCs/>
                <w:lang w:eastAsia="en-GB"/>
              </w:rPr>
              <w:t>Materials</w:t>
            </w:r>
          </w:p>
        </w:tc>
      </w:tr>
      <w:tr w:rsidR="006159DF" w:rsidRPr="006159DF" w14:paraId="58012EEF" w14:textId="77777777" w:rsidTr="00335980">
        <w:trPr>
          <w:trHeight w:val="1005"/>
          <w:tblHeader/>
        </w:trPr>
        <w:tc>
          <w:tcPr>
            <w:tcW w:w="147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70D85A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Learner focused</w:t>
            </w:r>
          </w:p>
        </w:tc>
        <w:tc>
          <w:tcPr>
            <w:tcW w:w="2643" w:type="dxa"/>
          </w:tcPr>
          <w:p w14:paraId="1728C40C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 xml:space="preserve">Learners apply ratio tables to questions. </w:t>
            </w:r>
          </w:p>
        </w:tc>
        <w:tc>
          <w:tcPr>
            <w:tcW w:w="113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1F5C18D" w14:textId="77777777" w:rsidR="006159DF" w:rsidRPr="006159DF" w:rsidRDefault="006159DF" w:rsidP="006159DF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10</w:t>
            </w:r>
          </w:p>
        </w:tc>
        <w:tc>
          <w:tcPr>
            <w:tcW w:w="697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0EF2C0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Give out Handout 6 (Slide 23). Learners apply ratio tables and, when done, the tutor uses the review slide (Slide 24).</w:t>
            </w:r>
          </w:p>
        </w:tc>
        <w:tc>
          <w:tcPr>
            <w:tcW w:w="170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836FE4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Slides 23–24</w:t>
            </w:r>
          </w:p>
          <w:p w14:paraId="416843E3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Handout 6: Ratio table questions</w:t>
            </w:r>
          </w:p>
        </w:tc>
      </w:tr>
      <w:tr w:rsidR="006159DF" w:rsidRPr="006159DF" w14:paraId="3C9D7BD1" w14:textId="77777777" w:rsidTr="00335980">
        <w:trPr>
          <w:trHeight w:val="574"/>
          <w:tblHeader/>
        </w:trPr>
        <w:tc>
          <w:tcPr>
            <w:tcW w:w="147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726E00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 xml:space="preserve">Discussion </w:t>
            </w:r>
          </w:p>
        </w:tc>
        <w:tc>
          <w:tcPr>
            <w:tcW w:w="2643" w:type="dxa"/>
          </w:tcPr>
          <w:p w14:paraId="00F2D46A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 xml:space="preserve">Resilience </w:t>
            </w:r>
          </w:p>
        </w:tc>
        <w:tc>
          <w:tcPr>
            <w:tcW w:w="113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ECB94E3" w14:textId="77777777" w:rsidR="006159DF" w:rsidRPr="006159DF" w:rsidRDefault="006159DF" w:rsidP="006159DF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5</w:t>
            </w:r>
          </w:p>
        </w:tc>
        <w:tc>
          <w:tcPr>
            <w:tcW w:w="697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31BB303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 xml:space="preserve">Give an example of resilience. Learners should identify characteristics of resilience to help them succeed. </w:t>
            </w:r>
          </w:p>
        </w:tc>
        <w:tc>
          <w:tcPr>
            <w:tcW w:w="170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AF6AB5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Slides 25–28</w:t>
            </w:r>
          </w:p>
        </w:tc>
      </w:tr>
      <w:tr w:rsidR="006159DF" w:rsidRPr="006159DF" w14:paraId="2B7056C5" w14:textId="77777777" w:rsidTr="00335980">
        <w:trPr>
          <w:trHeight w:val="554"/>
          <w:tblHeader/>
        </w:trPr>
        <w:tc>
          <w:tcPr>
            <w:tcW w:w="147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0A3E782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 xml:space="preserve">Poster </w:t>
            </w:r>
          </w:p>
        </w:tc>
        <w:tc>
          <w:tcPr>
            <w:tcW w:w="2643" w:type="dxa"/>
          </w:tcPr>
          <w:p w14:paraId="2AF50CE4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 xml:space="preserve">Recap </w:t>
            </w:r>
          </w:p>
        </w:tc>
        <w:tc>
          <w:tcPr>
            <w:tcW w:w="113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5FC562E" w14:textId="77777777" w:rsidR="006159DF" w:rsidRPr="006159DF" w:rsidRDefault="006159DF" w:rsidP="006159DF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15</w:t>
            </w:r>
          </w:p>
        </w:tc>
        <w:tc>
          <w:tcPr>
            <w:tcW w:w="697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C82EF67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 xml:space="preserve">Learners create a poster/mind map/spider diagram, including all strategies that will support them on their maths journey. </w:t>
            </w:r>
          </w:p>
        </w:tc>
        <w:tc>
          <w:tcPr>
            <w:tcW w:w="170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6270598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Slide 29</w:t>
            </w:r>
          </w:p>
          <w:p w14:paraId="720E58C4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Paper, pens</w:t>
            </w:r>
          </w:p>
        </w:tc>
      </w:tr>
      <w:tr w:rsidR="006159DF" w:rsidRPr="006159DF" w14:paraId="3E877E57" w14:textId="77777777" w:rsidTr="00335980">
        <w:trPr>
          <w:trHeight w:val="768"/>
          <w:tblHeader/>
        </w:trPr>
        <w:tc>
          <w:tcPr>
            <w:tcW w:w="147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BD93AB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Review objectives</w:t>
            </w:r>
          </w:p>
        </w:tc>
        <w:tc>
          <w:tcPr>
            <w:tcW w:w="2643" w:type="dxa"/>
          </w:tcPr>
          <w:p w14:paraId="76D6C143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 xml:space="preserve">Review </w:t>
            </w:r>
          </w:p>
        </w:tc>
        <w:tc>
          <w:tcPr>
            <w:tcW w:w="113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7C125BF" w14:textId="77777777" w:rsidR="006159DF" w:rsidRPr="006159DF" w:rsidRDefault="006159DF" w:rsidP="006159DF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5</w:t>
            </w:r>
          </w:p>
        </w:tc>
        <w:tc>
          <w:tcPr>
            <w:tcW w:w="697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D1D459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Review/recap contents of the lesson and refer to lesson 1. Learners have a tool kit to support their maths journey.</w:t>
            </w:r>
          </w:p>
        </w:tc>
        <w:tc>
          <w:tcPr>
            <w:tcW w:w="170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CC2A82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Slide 30</w:t>
            </w:r>
          </w:p>
        </w:tc>
      </w:tr>
    </w:tbl>
    <w:p w14:paraId="6F06A386" w14:textId="77777777" w:rsidR="006159DF" w:rsidRPr="006159DF" w:rsidRDefault="006159DF" w:rsidP="006159DF">
      <w:pPr>
        <w:rPr>
          <w:rFonts w:ascii="Times New Roman" w:eastAsia="Times New Roman" w:hAnsi="Times New Roman" w:cs="Times New Roman"/>
          <w:lang w:eastAsia="en-GB"/>
        </w:rPr>
      </w:pPr>
    </w:p>
    <w:p w14:paraId="3D10AEB7" w14:textId="77777777" w:rsidR="00E758AE" w:rsidRDefault="00E758AE" w:rsidP="00E758AE"/>
    <w:sectPr w:rsidR="00E758AE" w:rsidSect="00E758AE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31108" w14:textId="77777777" w:rsidR="0036385B" w:rsidRDefault="0036385B" w:rsidP="00E758AE">
      <w:r>
        <w:separator/>
      </w:r>
    </w:p>
  </w:endnote>
  <w:endnote w:type="continuationSeparator" w:id="0">
    <w:p w14:paraId="25A4BE60" w14:textId="77777777" w:rsidR="0036385B" w:rsidRDefault="0036385B" w:rsidP="00E7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BEA05" w14:textId="24D85C3F" w:rsidR="00E758AE" w:rsidRPr="00DF10EF" w:rsidRDefault="00917A7F" w:rsidP="00917A7F">
    <w:pPr>
      <w:rPr>
        <w:rFonts w:ascii="Arial" w:eastAsia="Times New Roman" w:hAnsi="Arial" w:cs="Arial"/>
        <w:i/>
        <w:iCs/>
        <w:color w:val="000000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COMMENTS 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930B85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2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40660" w14:textId="0C0A51C7" w:rsidR="008B704D" w:rsidRPr="00C12325" w:rsidRDefault="00917A7F" w:rsidP="00917A7F">
    <w:pPr>
      <w:rPr>
        <w:rFonts w:ascii="Arial" w:eastAsia="Times New Roman" w:hAnsi="Arial" w:cs="Arial"/>
        <w:sz w:val="16"/>
        <w:szCs w:val="16"/>
        <w:shd w:val="clear" w:color="auto" w:fill="FFFFFF"/>
      </w:rPr>
    </w:pPr>
    <w:r w:rsidRPr="00C12325">
      <w:rPr>
        <w:rFonts w:ascii="Arial" w:hAnsi="Arial" w:cs="Arial"/>
        <w:sz w:val="16"/>
        <w:szCs w:val="16"/>
      </w:rPr>
      <w:fldChar w:fldCharType="begin"/>
    </w:r>
    <w:r w:rsidRPr="00C12325">
      <w:rPr>
        <w:rFonts w:ascii="Arial" w:hAnsi="Arial" w:cs="Arial"/>
        <w:sz w:val="16"/>
        <w:szCs w:val="16"/>
      </w:rPr>
      <w:instrText xml:space="preserve"> DOCPROPERTY  Comments  \* MERGEFORMAT </w:instrText>
    </w:r>
    <w:r w:rsidRPr="00C12325">
      <w:rPr>
        <w:rFonts w:ascii="Arial" w:hAnsi="Arial" w:cs="Arial"/>
        <w:sz w:val="16"/>
        <w:szCs w:val="16"/>
      </w:rPr>
      <w:fldChar w:fldCharType="end"/>
    </w:r>
    <w:r w:rsidRPr="00C12325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930B85" w:rsidRPr="00C12325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C12325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C12325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C12325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="008B704D" w:rsidRPr="00C12325">
      <w:rPr>
        <w:rFonts w:ascii="Arial" w:hAnsi="Arial" w:cs="Arial"/>
        <w:sz w:val="16"/>
        <w:szCs w:val="16"/>
      </w:rPr>
      <w:ptab w:relativeTo="margin" w:alignment="right" w:leader="none"/>
    </w:r>
    <w:r w:rsidRPr="00C12325">
      <w:rPr>
        <w:rFonts w:ascii="Arial" w:hAnsi="Arial" w:cs="Arial"/>
        <w:sz w:val="16"/>
        <w:szCs w:val="16"/>
      </w:rPr>
      <w:fldChar w:fldCharType="begin"/>
    </w:r>
    <w:r w:rsidRPr="00C12325">
      <w:rPr>
        <w:rFonts w:ascii="Arial" w:hAnsi="Arial" w:cs="Arial"/>
        <w:sz w:val="16"/>
        <w:szCs w:val="16"/>
      </w:rPr>
      <w:instrText xml:space="preserve"> PAGE  \* Arabic  \* MERGEFORMAT </w:instrText>
    </w:r>
    <w:r w:rsidRPr="00C12325">
      <w:rPr>
        <w:rFonts w:ascii="Arial" w:hAnsi="Arial" w:cs="Arial"/>
        <w:sz w:val="16"/>
        <w:szCs w:val="16"/>
      </w:rPr>
      <w:fldChar w:fldCharType="separate"/>
    </w:r>
    <w:r w:rsidRPr="00C12325">
      <w:rPr>
        <w:rFonts w:ascii="Arial" w:hAnsi="Arial" w:cs="Arial"/>
        <w:noProof/>
        <w:sz w:val="16"/>
        <w:szCs w:val="16"/>
      </w:rPr>
      <w:t>1</w:t>
    </w:r>
    <w:r w:rsidRPr="00C12325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D924B" w14:textId="77777777" w:rsidR="0036385B" w:rsidRDefault="0036385B" w:rsidP="00E758AE">
      <w:r>
        <w:separator/>
      </w:r>
    </w:p>
  </w:footnote>
  <w:footnote w:type="continuationSeparator" w:id="0">
    <w:p w14:paraId="32CC1AAA" w14:textId="77777777" w:rsidR="0036385B" w:rsidRDefault="0036385B" w:rsidP="00E75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B0A17" w14:textId="13F82C0A" w:rsidR="00E758AE" w:rsidRPr="00930B85" w:rsidRDefault="00E758AE" w:rsidP="00930B85">
    <w:pPr>
      <w:pStyle w:val="Header"/>
      <w:tabs>
        <w:tab w:val="clear" w:pos="4513"/>
        <w:tab w:val="clear" w:pos="9026"/>
        <w:tab w:val="left" w:pos="960"/>
      </w:tabs>
      <w:rPr>
        <w:b/>
        <w:bCs/>
        <w:color w:val="000000" w:themeColor="text1"/>
        <w:highlight w:val="yellow"/>
      </w:rPr>
    </w:pPr>
    <w:r w:rsidRPr="003F14E5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467840CD" wp14:editId="2D4DE1CA">
          <wp:simplePos x="0" y="0"/>
          <wp:positionH relativeFrom="rightMargin">
            <wp:posOffset>-1371600</wp:posOffset>
          </wp:positionH>
          <wp:positionV relativeFrom="paragraph">
            <wp:posOffset>-399415</wp:posOffset>
          </wp:positionV>
          <wp:extent cx="2066400" cy="936000"/>
          <wp:effectExtent l="0" t="0" r="0" b="0"/>
          <wp:wrapNone/>
          <wp:docPr id="40" name="Picture 4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0958"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41B68086" wp14:editId="78AD8DDC">
          <wp:simplePos x="0" y="0"/>
          <wp:positionH relativeFrom="column">
            <wp:posOffset>-191135</wp:posOffset>
          </wp:positionH>
          <wp:positionV relativeFrom="paragraph">
            <wp:posOffset>-60960</wp:posOffset>
          </wp:positionV>
          <wp:extent cx="1861200" cy="306000"/>
          <wp:effectExtent l="0" t="0" r="5715" b="0"/>
          <wp:wrapNone/>
          <wp:docPr id="1" name="Picture 1" descr="A picture containing text, plate, tablewar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plate, tableware, dishwar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2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14E5"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43C8E837" wp14:editId="1371E875">
          <wp:simplePos x="0" y="0"/>
          <wp:positionH relativeFrom="column">
            <wp:posOffset>6927982</wp:posOffset>
          </wp:positionH>
          <wp:positionV relativeFrom="paragraph">
            <wp:posOffset>-260350</wp:posOffset>
          </wp:positionV>
          <wp:extent cx="2065867" cy="936198"/>
          <wp:effectExtent l="0" t="0" r="0" b="0"/>
          <wp:wrapNone/>
          <wp:docPr id="42" name="Picture 4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867" cy="93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0B85">
      <w:rPr>
        <w:b/>
        <w:bCs/>
        <w:noProof/>
        <w:color w:val="000000" w:themeColor="text1"/>
      </w:rPr>
      <w:drawing>
        <wp:anchor distT="0" distB="0" distL="114300" distR="114300" simplePos="0" relativeHeight="251667456" behindDoc="0" locked="0" layoutInCell="1" allowOverlap="1" wp14:anchorId="6F75A843" wp14:editId="32BE4A4F">
          <wp:simplePos x="0" y="0"/>
          <wp:positionH relativeFrom="column">
            <wp:posOffset>2502535</wp:posOffset>
          </wp:positionH>
          <wp:positionV relativeFrom="paragraph">
            <wp:posOffset>-201930</wp:posOffset>
          </wp:positionV>
          <wp:extent cx="1504800" cy="565200"/>
          <wp:effectExtent l="0" t="0" r="635" b="6350"/>
          <wp:wrapTopAndBottom/>
          <wp:docPr id="2" name="Picture 2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8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A2655"/>
    <w:multiLevelType w:val="multilevel"/>
    <w:tmpl w:val="4240DFA8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F58B0"/>
    <w:multiLevelType w:val="hybridMultilevel"/>
    <w:tmpl w:val="574EE5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0697198">
    <w:abstractNumId w:val="0"/>
  </w:num>
  <w:num w:numId="2" w16cid:durableId="1438675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8AE"/>
    <w:rsid w:val="0010702A"/>
    <w:rsid w:val="0015659C"/>
    <w:rsid w:val="001E5C0A"/>
    <w:rsid w:val="002E450D"/>
    <w:rsid w:val="002F275A"/>
    <w:rsid w:val="0036385B"/>
    <w:rsid w:val="003A3581"/>
    <w:rsid w:val="00410E09"/>
    <w:rsid w:val="00472482"/>
    <w:rsid w:val="0052013F"/>
    <w:rsid w:val="006159DF"/>
    <w:rsid w:val="00697AD1"/>
    <w:rsid w:val="00880958"/>
    <w:rsid w:val="008B704D"/>
    <w:rsid w:val="00917A7F"/>
    <w:rsid w:val="00930B85"/>
    <w:rsid w:val="009814B7"/>
    <w:rsid w:val="009904EF"/>
    <w:rsid w:val="00A064E8"/>
    <w:rsid w:val="00AA4D5E"/>
    <w:rsid w:val="00C12325"/>
    <w:rsid w:val="00C6359C"/>
    <w:rsid w:val="00DE00E4"/>
    <w:rsid w:val="00DF10EF"/>
    <w:rsid w:val="00E73147"/>
    <w:rsid w:val="00E758AE"/>
    <w:rsid w:val="00F3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64702"/>
  <w15:chartTrackingRefBased/>
  <w15:docId w15:val="{FB9C2140-27E9-41CE-961B-5144D0D4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8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8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Spacing"/>
    <w:link w:val="TitleChar"/>
    <w:uiPriority w:val="10"/>
    <w:qFormat/>
    <w:rsid w:val="00E758AE"/>
    <w:pPr>
      <w:spacing w:after="0" w:line="360" w:lineRule="auto"/>
      <w:contextualSpacing/>
      <w:jc w:val="center"/>
    </w:pPr>
    <w:rPr>
      <w:rFonts w:ascii="Arial" w:eastAsiaTheme="majorEastAsia" w:hAnsi="Arial" w:cs="Times New Roman (Headings CS)"/>
      <w:b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8AE"/>
    <w:rPr>
      <w:rFonts w:ascii="Arial" w:eastAsiaTheme="majorEastAsia" w:hAnsi="Arial" w:cs="Times New Roman (Headings CS)"/>
      <w:b/>
      <w:kern w:val="28"/>
      <w:sz w:val="72"/>
      <w:szCs w:val="56"/>
    </w:rPr>
  </w:style>
  <w:style w:type="paragraph" w:styleId="ListParagraph">
    <w:name w:val="List Paragraph"/>
    <w:basedOn w:val="Normal"/>
    <w:uiPriority w:val="34"/>
    <w:qFormat/>
    <w:rsid w:val="00E758AE"/>
    <w:pPr>
      <w:spacing w:after="120"/>
      <w:ind w:left="720"/>
      <w:contextualSpacing/>
    </w:pPr>
    <w:rPr>
      <w:rFonts w:ascii="Arial" w:hAnsi="Arial" w:cs="Arial"/>
    </w:rPr>
  </w:style>
  <w:style w:type="paragraph" w:customStyle="1" w:styleId="Centrelesresourcesheading">
    <w:name w:val="Centre les resources_heading"/>
    <w:basedOn w:val="Heading1"/>
    <w:link w:val="CentrelesresourcesheadingChar"/>
    <w:qFormat/>
    <w:rsid w:val="00E758AE"/>
    <w:pPr>
      <w:pBdr>
        <w:bottom w:val="single" w:sz="4" w:space="1" w:color="4472C4" w:themeColor="accent1"/>
      </w:pBdr>
      <w:tabs>
        <w:tab w:val="left" w:pos="454"/>
        <w:tab w:val="left" w:pos="567"/>
      </w:tabs>
      <w:spacing w:before="360" w:after="120"/>
    </w:pPr>
    <w:rPr>
      <w:rFonts w:ascii="Arial" w:hAnsi="Arial" w:cs="Arial"/>
      <w:b/>
      <w:bCs/>
      <w:color w:val="4472C4" w:themeColor="accent1"/>
      <w:sz w:val="36"/>
      <w:szCs w:val="48"/>
    </w:rPr>
  </w:style>
  <w:style w:type="character" w:customStyle="1" w:styleId="CentrelesresourcesheadingChar">
    <w:name w:val="Centre les resources_heading Char"/>
    <w:basedOn w:val="Heading1Char"/>
    <w:link w:val="Centrelesresourcesheading"/>
    <w:rsid w:val="00E758AE"/>
    <w:rPr>
      <w:rFonts w:ascii="Arial" w:eastAsiaTheme="majorEastAsia" w:hAnsi="Arial" w:cs="Arial"/>
      <w:b/>
      <w:bCs/>
      <w:color w:val="4472C4" w:themeColor="accent1"/>
      <w:sz w:val="36"/>
      <w:szCs w:val="48"/>
    </w:rPr>
  </w:style>
  <w:style w:type="paragraph" w:styleId="NoSpacing">
    <w:name w:val="No Spacing"/>
    <w:uiPriority w:val="1"/>
    <w:qFormat/>
    <w:rsid w:val="00E758AE"/>
    <w:pPr>
      <w:spacing w:after="0" w:line="240" w:lineRule="auto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5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8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8AE"/>
    <w:rPr>
      <w:sz w:val="24"/>
      <w:szCs w:val="24"/>
    </w:rPr>
  </w:style>
  <w:style w:type="table" w:styleId="TableGrid">
    <w:name w:val="Table Grid"/>
    <w:basedOn w:val="TableNormal"/>
    <w:uiPriority w:val="39"/>
    <w:rsid w:val="00E758A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qFormat/>
    <w:rsid w:val="00E758AE"/>
    <w:pPr>
      <w:spacing w:after="120"/>
    </w:pPr>
    <w:rPr>
      <w:rFonts w:ascii="Arial" w:hAnsi="Arial" w:cs="Arial"/>
      <w:b/>
    </w:rPr>
  </w:style>
  <w:style w:type="character" w:styleId="Hyperlink">
    <w:name w:val="Hyperlink"/>
    <w:basedOn w:val="DefaultParagraphFont"/>
    <w:uiPriority w:val="99"/>
    <w:semiHidden/>
    <w:unhideWhenUsed/>
    <w:rsid w:val="008B70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6BF2C10D2AD44BB79F8BFF365B8C2" ma:contentTypeVersion="16" ma:contentTypeDescription="Create a new document." ma:contentTypeScope="" ma:versionID="c9b06e18c8963115e3abf9b348a2b147">
  <xsd:schema xmlns:xsd="http://www.w3.org/2001/XMLSchema" xmlns:xs="http://www.w3.org/2001/XMLSchema" xmlns:p="http://schemas.microsoft.com/office/2006/metadata/properties" xmlns:ns2="a943fffa-545b-4eca-b17d-5f9a138dda08" xmlns:ns3="c5cf19a6-e467-491d-9af0-5a70f09a6a41" targetNamespace="http://schemas.microsoft.com/office/2006/metadata/properties" ma:root="true" ma:fieldsID="0a54bbcb56302e0d3bc70941a0a2ee6d" ns2:_="" ns3:_="">
    <xsd:import namespace="a943fffa-545b-4eca-b17d-5f9a138dda08"/>
    <xsd:import namespace="c5cf19a6-e467-491d-9af0-5a70f09a6a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3fffa-545b-4eca-b17d-5f9a138dda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9c5b39-4955-4e83-95b2-d0ef9563bab7}" ma:internalName="TaxCatchAll" ma:showField="CatchAllData" ma:web="a943fffa-545b-4eca-b17d-5f9a138dda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f19a6-e467-491d-9af0-5a70f09a6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43fffa-545b-4eca-b17d-5f9a138dda08" xsi:nil="true"/>
    <lcf76f155ced4ddcb4097134ff3c332f xmlns="c5cf19a6-e467-491d-9af0-5a70f09a6a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1D8DA7-6A5B-48AC-BFC6-631C2EC04D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3B33E5-AC97-4CEC-BCFA-B3499FBA7758}"/>
</file>

<file path=customXml/itemProps3.xml><?xml version="1.0" encoding="utf-8"?>
<ds:datastoreItem xmlns:ds="http://schemas.openxmlformats.org/officeDocument/2006/customXml" ds:itemID="{01B675A0-3E1C-478F-ABAE-CC4ECCE91466}"/>
</file>

<file path=customXml/itemProps4.xml><?xml version="1.0" encoding="utf-8"?>
<ds:datastoreItem xmlns:ds="http://schemas.openxmlformats.org/officeDocument/2006/customXml" ds:itemID="{78DA76A6-4F3C-454E-9E8E-6AA88DBD6F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 Gilmutdinova</dc:creator>
  <cp:keywords/>
  <dc:description/>
  <cp:lastModifiedBy>Steve Pardoe</cp:lastModifiedBy>
  <cp:revision>9</cp:revision>
  <cp:lastPrinted>2023-03-20T11:50:00Z</cp:lastPrinted>
  <dcterms:created xsi:type="dcterms:W3CDTF">2023-03-20T11:50:00Z</dcterms:created>
  <dcterms:modified xsi:type="dcterms:W3CDTF">2023-03-22T06:31:00Z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0x01010062C6BF2C10D2AD44BB79F8BFF365B8C2</vt:lpwstr>
  </property>
</Properties>
</file>